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DC1B31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13</w:t>
      </w:r>
      <w:r w:rsidR="007E2282">
        <w:rPr>
          <w:snapToGrid/>
          <w:color w:val="000000" w:themeColor="text1"/>
          <w:sz w:val="24"/>
          <w:szCs w:val="24"/>
        </w:rPr>
        <w:t>.</w:t>
      </w:r>
      <w:r w:rsidR="00D603E1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7</w:t>
      </w:r>
      <w:r w:rsidR="007E2282">
        <w:rPr>
          <w:snapToGrid/>
          <w:color w:val="000000" w:themeColor="text1"/>
          <w:sz w:val="24"/>
          <w:szCs w:val="24"/>
        </w:rPr>
        <w:t>.202</w:t>
      </w:r>
      <w:r w:rsidR="00D603E1">
        <w:rPr>
          <w:snapToGrid/>
          <w:color w:val="000000" w:themeColor="text1"/>
          <w:sz w:val="24"/>
          <w:szCs w:val="24"/>
        </w:rPr>
        <w:t>1</w:t>
      </w:r>
      <w:r w:rsidR="007E2282">
        <w:rPr>
          <w:snapToGrid/>
          <w:color w:val="000000" w:themeColor="text1"/>
          <w:sz w:val="24"/>
          <w:szCs w:val="24"/>
        </w:rPr>
        <w:t xml:space="preserve"> </w:t>
      </w:r>
      <w:r w:rsidR="007E228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24C56" w:rsidRPr="00DB529B">
        <w:rPr>
          <w:b/>
          <w:sz w:val="32"/>
          <w:szCs w:val="32"/>
        </w:rPr>
        <w:t>«</w:t>
      </w:r>
      <w:r w:rsidR="00A24C56">
        <w:rPr>
          <w:b/>
          <w:sz w:val="32"/>
          <w:szCs w:val="32"/>
        </w:rPr>
        <w:t xml:space="preserve">Услуги </w:t>
      </w:r>
      <w:r w:rsidR="00DC1B31">
        <w:rPr>
          <w:b/>
          <w:sz w:val="32"/>
          <w:szCs w:val="32"/>
        </w:rPr>
        <w:t>по взысканию дебиторской задолженности в судебном порядке</w:t>
      </w:r>
      <w:r w:rsidR="00A24C56">
        <w:rPr>
          <w:b/>
          <w:sz w:val="32"/>
          <w:szCs w:val="32"/>
        </w:rPr>
        <w:t>»</w:t>
      </w:r>
    </w:p>
    <w:p w:rsidR="007E2282" w:rsidRDefault="007E2282" w:rsidP="00561284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>для нужд АО «Тамбовские коммунальные системы»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9F4785" w:rsidRDefault="007E2282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</w:t>
      </w:r>
      <w:r w:rsidR="00DC1B31">
        <w:rPr>
          <w:b w:val="0"/>
          <w:bCs w:val="0"/>
          <w:color w:val="000000" w:themeColor="text1"/>
          <w:sz w:val="24"/>
          <w:szCs w:val="24"/>
        </w:rPr>
        <w:t>56</w:t>
      </w:r>
      <w:r>
        <w:rPr>
          <w:b w:val="0"/>
          <w:bCs w:val="0"/>
          <w:color w:val="000000" w:themeColor="text1"/>
          <w:sz w:val="24"/>
          <w:szCs w:val="24"/>
        </w:rPr>
        <w:t>-2</w:t>
      </w:r>
      <w:r w:rsidR="00D603E1">
        <w:rPr>
          <w:b w:val="0"/>
          <w:bCs w:val="0"/>
          <w:color w:val="000000" w:themeColor="text1"/>
          <w:sz w:val="24"/>
          <w:szCs w:val="24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4C1066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A24C56" w:rsidRPr="00513CB0" w:rsidRDefault="00DC1B31" w:rsidP="00376FD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A24C56" w:rsidRPr="00513CB0" w:rsidRDefault="00DC1B31" w:rsidP="00376FD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30C64" w:rsidRDefault="00830C64" w:rsidP="00DC1B3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«</w:t>
            </w:r>
            <w:r w:rsidR="00A24C56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Услуги </w:t>
            </w:r>
            <w:r w:rsidR="00DC1B3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по взысканию дебиторской задолженности в судебном порядке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C56" w:rsidRDefault="00A24C56" w:rsidP="00A24C56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№</w:t>
            </w:r>
            <w:r w:rsidRPr="00606447">
              <w:rPr>
                <w:b/>
                <w:szCs w:val="20"/>
              </w:rPr>
              <w:t xml:space="preserve">1 НМЦ – </w:t>
            </w:r>
            <w:r w:rsidR="00DC1B31">
              <w:rPr>
                <w:b/>
                <w:szCs w:val="20"/>
              </w:rPr>
              <w:t>2 375 000</w:t>
            </w:r>
            <w:r w:rsidRPr="00606447">
              <w:rPr>
                <w:b/>
                <w:szCs w:val="20"/>
              </w:rPr>
              <w:t xml:space="preserve">  руб. </w:t>
            </w:r>
            <w:r>
              <w:rPr>
                <w:b/>
                <w:szCs w:val="20"/>
              </w:rPr>
              <w:t>без НДС;</w:t>
            </w:r>
          </w:p>
          <w:p w:rsidR="00A24C56" w:rsidRDefault="00A24C56" w:rsidP="00A24C56">
            <w:pPr>
              <w:spacing w:after="0" w:line="276" w:lineRule="auto"/>
              <w:rPr>
                <w:b/>
                <w:szCs w:val="20"/>
              </w:rPr>
            </w:pPr>
          </w:p>
          <w:p w:rsidR="00DC1B31" w:rsidRPr="00DC1B31" w:rsidRDefault="00DC1B31" w:rsidP="00DC1B31">
            <w:pPr>
              <w:rPr>
                <w:b/>
                <w:color w:val="FF0000"/>
                <w:sz w:val="20"/>
              </w:rPr>
            </w:pPr>
            <w:r w:rsidRPr="00DC1B31">
              <w:rPr>
                <w:b/>
                <w:color w:val="FF0000"/>
                <w:sz w:val="20"/>
              </w:rPr>
              <w:t xml:space="preserve">Начальная (максимальная) цена договора неизменна. </w:t>
            </w:r>
          </w:p>
          <w:p w:rsidR="00DC1B31" w:rsidRPr="00DC1B31" w:rsidRDefault="00DC1B31" w:rsidP="00DC1B3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C1B31">
              <w:rPr>
                <w:b/>
                <w:color w:val="FF0000"/>
                <w:sz w:val="20"/>
              </w:rPr>
              <w:t>Предметом оценки предложений участников закупки являются единичные расценки на услуги</w:t>
            </w:r>
            <w:r>
              <w:rPr>
                <w:b/>
                <w:color w:val="FF0000"/>
                <w:sz w:val="20"/>
              </w:rPr>
              <w:t>.</w:t>
            </w:r>
            <w:bookmarkStart w:id="0" w:name="_GoBack"/>
            <w:bookmarkEnd w:id="0"/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 xml:space="preserve">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8603D2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513CB0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заявок проводится на основании представленных в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lastRenderedPageBreak/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lastRenderedPageBreak/>
              <w:t xml:space="preserve">Договор(ы) с Победителем заключается не ранее 10-ти (десяти) </w:t>
            </w:r>
            <w:r w:rsidRPr="001D0889">
              <w:rPr>
                <w:color w:val="FF0000"/>
              </w:rPr>
              <w:lastRenderedPageBreak/>
              <w:t>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1B31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C64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4C56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3E1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1B31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3115E-52B8-4FCC-9537-4E37B5BE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13</Pages>
  <Words>4306</Words>
  <Characters>29033</Characters>
  <Application>Microsoft Office Word</Application>
  <DocSecurity>0</DocSecurity>
  <Lines>241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33273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292</cp:revision>
  <cp:lastPrinted>2019-02-04T06:44:00Z</cp:lastPrinted>
  <dcterms:created xsi:type="dcterms:W3CDTF">2019-02-07T06:22:00Z</dcterms:created>
  <dcterms:modified xsi:type="dcterms:W3CDTF">2021-07-13T06:06:00Z</dcterms:modified>
</cp:coreProperties>
</file>